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7861" w14:textId="77777777" w:rsidR="00BF2B94" w:rsidRDefault="00826D21" w:rsidP="00B965B8">
      <w:pPr>
        <w:spacing w:after="100" w:afterAutospacing="1" w:line="240" w:lineRule="auto"/>
        <w:jc w:val="right"/>
        <w:rPr>
          <w:rFonts w:ascii="Arial" w:hAnsi="Arial" w:cs="Arial"/>
          <w:b/>
          <w:sz w:val="24"/>
          <w:szCs w:val="24"/>
        </w:rPr>
      </w:pPr>
      <w:r>
        <w:rPr>
          <w:rFonts w:cstheme="minorHAnsi"/>
          <w:b/>
          <w:noProof/>
        </w:rPr>
        <w:drawing>
          <wp:inline distT="0" distB="0" distL="0" distR="0" wp14:anchorId="41EBD6A7" wp14:editId="0F96900D">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Pr>
          <w:rFonts w:ascii="Arial" w:hAnsi="Arial" w:cs="Arial"/>
          <w:b/>
          <w:noProof/>
          <w:sz w:val="24"/>
          <w:szCs w:val="24"/>
        </w:rPr>
        <w:drawing>
          <wp:inline distT="0" distB="0" distL="0" distR="0" wp14:anchorId="1E20EBDC" wp14:editId="7005260B">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7B29BA4C" w14:textId="7288062D" w:rsidR="00117D47" w:rsidRDefault="00127C0A" w:rsidP="00DC16CA">
      <w:pPr>
        <w:spacing w:after="100" w:afterAutospacing="1" w:line="240" w:lineRule="auto"/>
        <w:rPr>
          <w:rFonts w:ascii="Arial" w:hAnsi="Arial" w:cs="Arial"/>
          <w:b/>
        </w:rPr>
      </w:pPr>
      <w:r>
        <w:rPr>
          <w:rFonts w:ascii="Arial" w:hAnsi="Arial" w:cs="Arial"/>
          <w:b/>
          <w:sz w:val="24"/>
          <w:szCs w:val="24"/>
        </w:rPr>
        <w:br/>
      </w:r>
      <w:r w:rsidR="00D722C7">
        <w:rPr>
          <w:rFonts w:ascii="Arial" w:hAnsi="Arial" w:cs="Arial"/>
          <w:b/>
          <w:i/>
        </w:rPr>
        <w:t>For Immediate Release</w:t>
      </w:r>
      <w:r w:rsidR="00D722C7">
        <w:rPr>
          <w:rFonts w:ascii="Arial" w:hAnsi="Arial" w:cs="Arial"/>
          <w:b/>
          <w:i/>
        </w:rPr>
        <w:br/>
      </w:r>
      <w:r w:rsidR="007E27CD">
        <w:rPr>
          <w:rFonts w:ascii="Arial" w:hAnsi="Arial" w:cs="Arial"/>
          <w:b/>
        </w:rPr>
        <w:t xml:space="preserve">July </w:t>
      </w:r>
      <w:r w:rsidR="007E27CD" w:rsidRPr="007E27CD">
        <w:rPr>
          <w:rFonts w:ascii="Arial" w:hAnsi="Arial" w:cs="Arial"/>
          <w:b/>
          <w:highlight w:val="yellow"/>
        </w:rPr>
        <w:t>XX</w:t>
      </w:r>
      <w:r w:rsidR="00117D47">
        <w:rPr>
          <w:rFonts w:ascii="Arial" w:hAnsi="Arial" w:cs="Arial"/>
          <w:b/>
        </w:rPr>
        <w:t>, 2017</w:t>
      </w:r>
    </w:p>
    <w:p w14:paraId="39DCF0D0" w14:textId="6F7B00F5" w:rsidR="009D5C8D" w:rsidRPr="009A61B5" w:rsidRDefault="00D722C7" w:rsidP="00DC16CA">
      <w:pPr>
        <w:spacing w:after="100" w:afterAutospacing="1" w:line="240" w:lineRule="auto"/>
        <w:rPr>
          <w:rFonts w:ascii="Arial" w:hAnsi="Arial" w:cs="Arial"/>
          <w:b/>
          <w:color w:val="FF0000"/>
          <w:sz w:val="24"/>
          <w:szCs w:val="24"/>
        </w:rPr>
      </w:pPr>
      <w:r>
        <w:rPr>
          <w:rFonts w:ascii="Arial" w:hAnsi="Arial" w:cs="Arial"/>
          <w:b/>
        </w:rPr>
        <w:br/>
      </w:r>
      <w:r w:rsidR="002A706D" w:rsidRPr="007E27CD">
        <w:rPr>
          <w:rFonts w:ascii="Arial" w:hAnsi="Arial" w:cs="Arial"/>
          <w:b/>
          <w:highlight w:val="yellow"/>
        </w:rPr>
        <w:t>C</w:t>
      </w:r>
      <w:r w:rsidR="000924F4" w:rsidRPr="007E27CD">
        <w:rPr>
          <w:rFonts w:ascii="Arial" w:hAnsi="Arial" w:cs="Arial"/>
          <w:b/>
          <w:highlight w:val="yellow"/>
        </w:rPr>
        <w:t>ontact</w:t>
      </w:r>
      <w:r w:rsidR="002A706D" w:rsidRPr="007E27CD">
        <w:rPr>
          <w:rFonts w:ascii="Arial" w:hAnsi="Arial" w:cs="Arial"/>
          <w:b/>
          <w:highlight w:val="yellow"/>
        </w:rPr>
        <w:t>:</w:t>
      </w:r>
      <w:r w:rsidR="00DC16CA" w:rsidRPr="007E27CD">
        <w:rPr>
          <w:rFonts w:ascii="Arial" w:hAnsi="Arial" w:cs="Arial"/>
          <w:b/>
          <w:highlight w:val="yellow"/>
        </w:rPr>
        <w:t xml:space="preserve"> </w:t>
      </w:r>
      <w:r w:rsidR="007E27CD" w:rsidRPr="007E27CD">
        <w:rPr>
          <w:rFonts w:ascii="Arial" w:hAnsi="Arial" w:cs="Arial"/>
          <w:b/>
          <w:highlight w:val="yellow"/>
        </w:rPr>
        <w:t>Local Contact Name</w:t>
      </w:r>
      <w:r w:rsidRPr="007E27CD">
        <w:rPr>
          <w:rFonts w:ascii="Arial" w:hAnsi="Arial" w:cs="Arial"/>
          <w:b/>
          <w:highlight w:val="yellow"/>
        </w:rPr>
        <w:br/>
      </w:r>
      <w:r w:rsidR="007E27CD" w:rsidRPr="007E27CD">
        <w:rPr>
          <w:rFonts w:ascii="Arial" w:hAnsi="Arial" w:cs="Arial"/>
          <w:highlight w:val="yellow"/>
        </w:rPr>
        <w:t>Local Contact Title</w:t>
      </w:r>
      <w:r w:rsidRPr="007E27CD">
        <w:rPr>
          <w:rFonts w:ascii="Arial" w:hAnsi="Arial" w:cs="Arial"/>
          <w:highlight w:val="yellow"/>
        </w:rPr>
        <w:br/>
      </w:r>
      <w:r w:rsidR="007E27CD" w:rsidRPr="007E27CD">
        <w:rPr>
          <w:rFonts w:ascii="Arial" w:hAnsi="Arial" w:cs="Arial"/>
          <w:highlight w:val="yellow"/>
        </w:rPr>
        <w:t>Local Contact phone number</w:t>
      </w:r>
    </w:p>
    <w:p w14:paraId="6C0F31A7" w14:textId="2FEA8BBB" w:rsidR="00666894" w:rsidRPr="000924F4" w:rsidRDefault="00D722C7" w:rsidP="003F2A95">
      <w:pPr>
        <w:spacing w:after="100" w:afterAutospacing="1" w:line="240" w:lineRule="auto"/>
        <w:jc w:val="center"/>
        <w:rPr>
          <w:rFonts w:ascii="Arial" w:hAnsi="Arial" w:cs="Arial"/>
          <w:b/>
          <w:sz w:val="24"/>
          <w:szCs w:val="24"/>
        </w:rPr>
      </w:pPr>
      <w:r>
        <w:rPr>
          <w:rFonts w:ascii="Arial" w:hAnsi="Arial" w:cs="Arial"/>
          <w:b/>
          <w:sz w:val="24"/>
          <w:szCs w:val="24"/>
        </w:rPr>
        <w:br/>
      </w:r>
      <w:r w:rsidR="007E27CD">
        <w:rPr>
          <w:rFonts w:ascii="Arial" w:hAnsi="Arial" w:cs="Arial"/>
          <w:b/>
          <w:sz w:val="24"/>
          <w:szCs w:val="24"/>
        </w:rPr>
        <w:t>Summer Safety Reminders &amp; Volunteer Firefighter Recruitment</w:t>
      </w:r>
    </w:p>
    <w:p w14:paraId="1DF0C88F" w14:textId="02F8DC2E" w:rsidR="00134591" w:rsidRDefault="007E27CD" w:rsidP="005B383A">
      <w:pPr>
        <w:rPr>
          <w:rFonts w:ascii="Arial" w:hAnsi="Arial" w:cs="Arial"/>
        </w:rPr>
      </w:pPr>
      <w:r w:rsidRPr="007E27CD">
        <w:rPr>
          <w:rFonts w:ascii="Arial" w:hAnsi="Arial" w:cs="Arial"/>
          <w:b/>
          <w:sz w:val="24"/>
          <w:szCs w:val="24"/>
          <w:highlight w:val="yellow"/>
        </w:rPr>
        <w:t>Insert your town</w:t>
      </w:r>
      <w:r w:rsidR="00485743" w:rsidRPr="007E27CD">
        <w:rPr>
          <w:rFonts w:ascii="Arial" w:hAnsi="Arial" w:cs="Arial"/>
          <w:b/>
          <w:sz w:val="24"/>
          <w:szCs w:val="24"/>
          <w:highlight w:val="yellow"/>
        </w:rPr>
        <w:t>,</w:t>
      </w:r>
      <w:r w:rsidR="00485743">
        <w:rPr>
          <w:rFonts w:ascii="Arial" w:hAnsi="Arial" w:cs="Arial"/>
          <w:b/>
          <w:sz w:val="24"/>
          <w:szCs w:val="24"/>
        </w:rPr>
        <w:t xml:space="preserve"> TN</w:t>
      </w:r>
      <w:r w:rsidR="00E4691E">
        <w:rPr>
          <w:rFonts w:ascii="Arial" w:hAnsi="Arial" w:cs="Arial"/>
          <w:b/>
          <w:sz w:val="24"/>
          <w:szCs w:val="24"/>
        </w:rPr>
        <w:t xml:space="preserve">, </w:t>
      </w:r>
      <w:r w:rsidR="00D53805">
        <w:rPr>
          <w:rFonts w:ascii="Arial" w:hAnsi="Arial" w:cs="Arial"/>
          <w:b/>
          <w:sz w:val="24"/>
          <w:szCs w:val="24"/>
        </w:rPr>
        <w:t>…</w:t>
      </w:r>
      <w:r w:rsidR="002B58E9">
        <w:rPr>
          <w:rFonts w:ascii="Arial" w:hAnsi="Arial" w:cs="Arial"/>
          <w:b/>
          <w:sz w:val="24"/>
          <w:szCs w:val="24"/>
        </w:rPr>
        <w:t xml:space="preserve"> </w:t>
      </w:r>
      <w:r w:rsidR="003F2A95">
        <w:rPr>
          <w:rFonts w:ascii="Arial" w:hAnsi="Arial" w:cs="Arial"/>
        </w:rPr>
        <w:t>T</w:t>
      </w:r>
      <w:r w:rsidR="00D53805" w:rsidRPr="00244CEA">
        <w:rPr>
          <w:rFonts w:ascii="Arial" w:hAnsi="Arial" w:cs="Arial"/>
        </w:rPr>
        <w:t xml:space="preserve">he </w:t>
      </w:r>
      <w:r w:rsidR="00485743">
        <w:rPr>
          <w:rFonts w:ascii="Arial" w:hAnsi="Arial" w:cs="Arial"/>
        </w:rPr>
        <w:t>Tennessee</w:t>
      </w:r>
      <w:r w:rsidR="00DD27F7">
        <w:rPr>
          <w:rFonts w:ascii="Arial" w:hAnsi="Arial" w:cs="Arial"/>
        </w:rPr>
        <w:t xml:space="preserve"> </w:t>
      </w:r>
      <w:r w:rsidR="009F3064" w:rsidRPr="00244CEA">
        <w:rPr>
          <w:rFonts w:ascii="Arial" w:hAnsi="Arial" w:cs="Arial"/>
        </w:rPr>
        <w:t>Fire Chi</w:t>
      </w:r>
      <w:r w:rsidR="00C75296" w:rsidRPr="00244CEA">
        <w:rPr>
          <w:rFonts w:ascii="Arial" w:hAnsi="Arial" w:cs="Arial"/>
        </w:rPr>
        <w:t>efs Association</w:t>
      </w:r>
      <w:r w:rsidR="00D93FA6" w:rsidRPr="00244CEA">
        <w:rPr>
          <w:rFonts w:ascii="Arial" w:hAnsi="Arial" w:cs="Arial"/>
        </w:rPr>
        <w:t xml:space="preserve"> </w:t>
      </w:r>
      <w:r w:rsidR="00266843" w:rsidRPr="00244CEA">
        <w:rPr>
          <w:rFonts w:ascii="Arial" w:hAnsi="Arial" w:cs="Arial"/>
        </w:rPr>
        <w:t>(</w:t>
      </w:r>
      <w:r w:rsidR="00485743">
        <w:rPr>
          <w:rFonts w:ascii="Arial" w:hAnsi="Arial" w:cs="Arial"/>
        </w:rPr>
        <w:t>T</w:t>
      </w:r>
      <w:r w:rsidR="00266843" w:rsidRPr="00244CEA">
        <w:rPr>
          <w:rFonts w:ascii="Arial" w:hAnsi="Arial" w:cs="Arial"/>
        </w:rPr>
        <w:t>FCA)</w:t>
      </w:r>
      <w:r w:rsidR="003147E3">
        <w:rPr>
          <w:rFonts w:ascii="Arial" w:hAnsi="Arial" w:cs="Arial"/>
        </w:rPr>
        <w:t>, in partnership with the International Association of Fire Chiefs (IAFC),</w:t>
      </w:r>
      <w:r w:rsidR="009D5C8D" w:rsidRPr="00244CEA">
        <w:rPr>
          <w:rFonts w:ascii="Arial" w:hAnsi="Arial" w:cs="Arial"/>
        </w:rPr>
        <w:t xml:space="preserve"> </w:t>
      </w:r>
      <w:r>
        <w:rPr>
          <w:rFonts w:ascii="Arial" w:hAnsi="Arial" w:cs="Arial"/>
        </w:rPr>
        <w:t>continues</w:t>
      </w:r>
      <w:r w:rsidR="00181355">
        <w:rPr>
          <w:rFonts w:ascii="Arial" w:hAnsi="Arial" w:cs="Arial"/>
        </w:rPr>
        <w:t xml:space="preserve"> the</w:t>
      </w:r>
      <w:r>
        <w:rPr>
          <w:rFonts w:ascii="Arial" w:hAnsi="Arial" w:cs="Arial"/>
        </w:rPr>
        <w:t>ir</w:t>
      </w:r>
      <w:r w:rsidR="00181355">
        <w:rPr>
          <w:rFonts w:ascii="Arial" w:hAnsi="Arial" w:cs="Arial"/>
        </w:rPr>
        <w:t xml:space="preserve"> </w:t>
      </w:r>
      <w:r w:rsidR="00826D21">
        <w:rPr>
          <w:rFonts w:ascii="Arial" w:hAnsi="Arial" w:cs="Arial"/>
        </w:rPr>
        <w:t>“</w:t>
      </w:r>
      <w:r w:rsidR="00181355" w:rsidRPr="00181355">
        <w:rPr>
          <w:rFonts w:ascii="Arial" w:hAnsi="Arial" w:cs="Arial"/>
        </w:rPr>
        <w:t>What Fuels Your Fire</w:t>
      </w:r>
      <w:r w:rsidR="00826D21">
        <w:rPr>
          <w:rFonts w:ascii="Arial" w:hAnsi="Arial" w:cs="Arial"/>
        </w:rPr>
        <w:t>?”</w:t>
      </w:r>
      <w:r w:rsidR="00330844">
        <w:rPr>
          <w:rFonts w:ascii="Arial" w:hAnsi="Arial" w:cs="Arial"/>
        </w:rPr>
        <w:t xml:space="preserve"> </w:t>
      </w:r>
      <w:r w:rsidR="008D7623">
        <w:rPr>
          <w:rFonts w:ascii="Arial" w:hAnsi="Arial" w:cs="Arial"/>
        </w:rPr>
        <w:t xml:space="preserve">firefighter </w:t>
      </w:r>
      <w:r w:rsidR="0087551E">
        <w:rPr>
          <w:rFonts w:ascii="Arial" w:hAnsi="Arial" w:cs="Arial"/>
        </w:rPr>
        <w:t>recruitment</w:t>
      </w:r>
      <w:r w:rsidR="00826D21">
        <w:rPr>
          <w:rFonts w:ascii="Arial" w:hAnsi="Arial" w:cs="Arial"/>
        </w:rPr>
        <w:t xml:space="preserve"> and retention</w:t>
      </w:r>
      <w:r>
        <w:rPr>
          <w:rFonts w:ascii="Arial" w:hAnsi="Arial" w:cs="Arial"/>
        </w:rPr>
        <w:t xml:space="preserve"> campaign, working with </w:t>
      </w:r>
      <w:r w:rsidRPr="0012484F">
        <w:rPr>
          <w:rFonts w:ascii="Arial" w:hAnsi="Arial" w:cs="Arial"/>
          <w:highlight w:val="yellow"/>
        </w:rPr>
        <w:t>(insert your fire department or association name)</w:t>
      </w:r>
      <w:r w:rsidR="0087551E" w:rsidRPr="0012484F">
        <w:rPr>
          <w:rFonts w:ascii="Arial" w:hAnsi="Arial" w:cs="Arial"/>
          <w:highlight w:val="yellow"/>
        </w:rPr>
        <w:t>.</w:t>
      </w:r>
      <w:r w:rsidR="000C5013">
        <w:rPr>
          <w:rFonts w:ascii="Arial" w:hAnsi="Arial" w:cs="Arial"/>
        </w:rPr>
        <w:t xml:space="preserve"> </w:t>
      </w:r>
      <w:r w:rsidR="008D7623">
        <w:rPr>
          <w:rFonts w:ascii="Arial" w:hAnsi="Arial" w:cs="Arial"/>
        </w:rPr>
        <w:t xml:space="preserve">The campaign is </w:t>
      </w:r>
      <w:r w:rsidR="00F157AF">
        <w:rPr>
          <w:rFonts w:ascii="Arial" w:hAnsi="Arial" w:cs="Arial"/>
        </w:rPr>
        <w:t>part of the</w:t>
      </w:r>
      <w:r w:rsidR="009F3064" w:rsidRPr="00244CEA">
        <w:rPr>
          <w:rFonts w:ascii="Arial" w:hAnsi="Arial" w:cs="Arial"/>
        </w:rPr>
        <w:t xml:space="preserve"> </w:t>
      </w:r>
      <w:r w:rsidR="00826D21">
        <w:rPr>
          <w:rFonts w:ascii="Arial" w:hAnsi="Arial" w:cs="Arial"/>
        </w:rPr>
        <w:t xml:space="preserve">Tennessee </w:t>
      </w:r>
      <w:r w:rsidR="009F3064" w:rsidRPr="00244CEA">
        <w:rPr>
          <w:rFonts w:ascii="Arial" w:hAnsi="Arial" w:cs="Arial"/>
        </w:rPr>
        <w:t xml:space="preserve">Volunteer Workforce Solutions </w:t>
      </w:r>
      <w:r w:rsidR="00DC16CA">
        <w:rPr>
          <w:rFonts w:ascii="Arial" w:hAnsi="Arial" w:cs="Arial"/>
        </w:rPr>
        <w:t>p</w:t>
      </w:r>
      <w:r w:rsidR="009F3064" w:rsidRPr="00244CEA">
        <w:rPr>
          <w:rFonts w:ascii="Arial" w:hAnsi="Arial" w:cs="Arial"/>
        </w:rPr>
        <w:t xml:space="preserve">rogram </w:t>
      </w:r>
      <w:r w:rsidR="00E51D2F" w:rsidRPr="00244CEA">
        <w:rPr>
          <w:rFonts w:ascii="Arial" w:hAnsi="Arial" w:cs="Arial"/>
        </w:rPr>
        <w:t xml:space="preserve">designed to </w:t>
      </w:r>
      <w:r w:rsidR="006017DD">
        <w:rPr>
          <w:rFonts w:ascii="Arial" w:hAnsi="Arial" w:cs="Arial"/>
        </w:rPr>
        <w:t>help</w:t>
      </w:r>
      <w:r w:rsidR="00E51D2F" w:rsidRPr="00244CEA">
        <w:rPr>
          <w:rFonts w:ascii="Arial" w:hAnsi="Arial" w:cs="Arial"/>
        </w:rPr>
        <w:t xml:space="preserve"> </w:t>
      </w:r>
      <w:r w:rsidR="00485743">
        <w:rPr>
          <w:rFonts w:ascii="Arial" w:hAnsi="Arial" w:cs="Arial"/>
        </w:rPr>
        <w:t>Tennessee</w:t>
      </w:r>
      <w:r w:rsidR="00E51D2F" w:rsidRPr="00244CEA">
        <w:rPr>
          <w:rFonts w:ascii="Arial" w:hAnsi="Arial" w:cs="Arial"/>
        </w:rPr>
        <w:t xml:space="preserve">’s </w:t>
      </w:r>
      <w:r w:rsidR="00F157AF">
        <w:rPr>
          <w:rFonts w:ascii="Arial" w:hAnsi="Arial" w:cs="Arial"/>
        </w:rPr>
        <w:t>fire departments</w:t>
      </w:r>
      <w:r w:rsidR="00E51D2F" w:rsidRPr="00244CEA">
        <w:rPr>
          <w:rFonts w:ascii="Arial" w:hAnsi="Arial" w:cs="Arial"/>
        </w:rPr>
        <w:t xml:space="preserve"> </w:t>
      </w:r>
      <w:r w:rsidR="006017DD">
        <w:rPr>
          <w:rFonts w:ascii="Arial" w:hAnsi="Arial" w:cs="Arial"/>
        </w:rPr>
        <w:t>achieve</w:t>
      </w:r>
      <w:r w:rsidR="00E51D2F" w:rsidRPr="00244CEA">
        <w:rPr>
          <w:rFonts w:ascii="Arial" w:hAnsi="Arial" w:cs="Arial"/>
        </w:rPr>
        <w:t xml:space="preserve"> a viable and sustainable volunteer firefighter workforce. </w:t>
      </w:r>
      <w:r w:rsidR="00D53805">
        <w:rPr>
          <w:rFonts w:ascii="Arial" w:hAnsi="Arial" w:cs="Arial"/>
        </w:rPr>
        <w:t>The program is funded by a</w:t>
      </w:r>
      <w:r w:rsidR="00E51D2F" w:rsidRPr="00244CEA">
        <w:rPr>
          <w:rFonts w:ascii="Arial" w:hAnsi="Arial" w:cs="Arial"/>
        </w:rPr>
        <w:t xml:space="preserve"> Staffing for Adequate Fire and Emergency Response (SAFER)</w:t>
      </w:r>
      <w:r w:rsidR="00D53805">
        <w:rPr>
          <w:rFonts w:ascii="Arial" w:hAnsi="Arial" w:cs="Arial"/>
        </w:rPr>
        <w:t xml:space="preserve"> grant</w:t>
      </w:r>
      <w:r w:rsidR="00E51D2F" w:rsidRPr="00244CEA">
        <w:rPr>
          <w:rFonts w:ascii="Arial" w:hAnsi="Arial" w:cs="Arial"/>
        </w:rPr>
        <w:t xml:space="preserve"> </w:t>
      </w:r>
      <w:r w:rsidR="00D53805">
        <w:rPr>
          <w:rFonts w:ascii="Arial" w:hAnsi="Arial" w:cs="Arial"/>
        </w:rPr>
        <w:t xml:space="preserve">awarded </w:t>
      </w:r>
      <w:r w:rsidR="003C4AAD">
        <w:rPr>
          <w:rFonts w:ascii="Arial" w:hAnsi="Arial" w:cs="Arial"/>
        </w:rPr>
        <w:t xml:space="preserve">to the </w:t>
      </w:r>
      <w:r w:rsidR="00485743">
        <w:rPr>
          <w:rFonts w:ascii="Arial" w:hAnsi="Arial" w:cs="Arial"/>
        </w:rPr>
        <w:t>T</w:t>
      </w:r>
      <w:r w:rsidR="003C4AAD">
        <w:rPr>
          <w:rFonts w:ascii="Arial" w:hAnsi="Arial" w:cs="Arial"/>
        </w:rPr>
        <w:t xml:space="preserve">FCA </w:t>
      </w:r>
      <w:r w:rsidR="00D53805">
        <w:rPr>
          <w:rFonts w:ascii="Arial" w:hAnsi="Arial" w:cs="Arial"/>
        </w:rPr>
        <w:t>by the U.S. Department of Homeland Security</w:t>
      </w:r>
      <w:r w:rsidR="00864E18">
        <w:rPr>
          <w:rFonts w:ascii="Arial" w:hAnsi="Arial" w:cs="Arial"/>
        </w:rPr>
        <w:t>’s Federal Emergency Management Agency (FEMA)</w:t>
      </w:r>
      <w:r w:rsidR="00D53805">
        <w:rPr>
          <w:rFonts w:ascii="Arial" w:hAnsi="Arial" w:cs="Arial"/>
        </w:rPr>
        <w:t xml:space="preserve"> </w:t>
      </w:r>
      <w:r w:rsidR="00E51D2F" w:rsidRPr="00244CEA">
        <w:rPr>
          <w:rFonts w:ascii="Arial" w:hAnsi="Arial" w:cs="Arial"/>
        </w:rPr>
        <w:t>to develop a model to enhance the recruitment and retention of volunteer firefighters.</w:t>
      </w:r>
    </w:p>
    <w:p w14:paraId="097970F9" w14:textId="202619C3" w:rsidR="007E27CD" w:rsidRDefault="007E27CD" w:rsidP="005B383A">
      <w:pPr>
        <w:rPr>
          <w:rFonts w:ascii="Arial" w:hAnsi="Arial" w:cs="Arial"/>
        </w:rPr>
      </w:pPr>
      <w:r>
        <w:rPr>
          <w:rFonts w:ascii="Arial" w:hAnsi="Arial" w:cs="Arial"/>
        </w:rPr>
        <w:t>As summer holidays and gatherings with family and friends are here, there are lots of summer safety reminders to share. NFPA has captured the following information about grill fire safety.</w:t>
      </w:r>
    </w:p>
    <w:p w14:paraId="344C71F3" w14:textId="77777777" w:rsidR="007E27CD" w:rsidRPr="007E27CD" w:rsidRDefault="007E27CD" w:rsidP="007E27CD">
      <w:pPr>
        <w:pStyle w:val="Heading3"/>
        <w:rPr>
          <w:rFonts w:ascii="Helvetica" w:eastAsia="Times New Roman" w:hAnsi="Helvetica"/>
          <w:color w:val="222222"/>
          <w:sz w:val="22"/>
          <w:szCs w:val="22"/>
        </w:rPr>
      </w:pPr>
      <w:r w:rsidRPr="007E27CD">
        <w:rPr>
          <w:rFonts w:ascii="Helvetica" w:eastAsia="Times New Roman" w:hAnsi="Helvetica"/>
          <w:color w:val="222222"/>
          <w:sz w:val="22"/>
          <w:szCs w:val="22"/>
        </w:rPr>
        <w:t>When the warmer weather hits, there’s nothing better than the smell of food on the grill.</w:t>
      </w:r>
      <w:r w:rsidRPr="007E27CD">
        <w:rPr>
          <w:rStyle w:val="apple-converted-space"/>
          <w:rFonts w:ascii="Helvetica" w:eastAsia="Times New Roman" w:hAnsi="Helvetica"/>
          <w:color w:val="222222"/>
          <w:sz w:val="22"/>
          <w:szCs w:val="22"/>
        </w:rPr>
        <w:t> </w:t>
      </w:r>
    </w:p>
    <w:p w14:paraId="73BC40B4" w14:textId="77777777" w:rsidR="007E27CD" w:rsidRPr="007E27CD" w:rsidRDefault="0012484F" w:rsidP="007E27CD">
      <w:pPr>
        <w:pStyle w:val="NormalWeb"/>
        <w:rPr>
          <w:rFonts w:ascii="Helvetica" w:hAnsi="Helvetica"/>
          <w:color w:val="222222"/>
          <w:sz w:val="22"/>
          <w:szCs w:val="22"/>
        </w:rPr>
      </w:pPr>
      <w:hyperlink r:id="rId11" w:history="1">
        <w:r w:rsidR="007E27CD" w:rsidRPr="007E27CD">
          <w:rPr>
            <w:rStyle w:val="Hyperlink"/>
            <w:rFonts w:ascii="Helvetica" w:hAnsi="Helvetica"/>
            <w:color w:val="3B7AA5"/>
            <w:sz w:val="22"/>
            <w:szCs w:val="22"/>
          </w:rPr>
          <w:t>Three out of five households</w:t>
        </w:r>
      </w:hyperlink>
      <w:r w:rsidR="007E27CD" w:rsidRPr="007E27CD">
        <w:rPr>
          <w:rStyle w:val="apple-converted-space"/>
          <w:rFonts w:ascii="Helvetica" w:hAnsi="Helvetica"/>
          <w:color w:val="222222"/>
          <w:sz w:val="22"/>
          <w:szCs w:val="22"/>
        </w:rPr>
        <w:t> </w:t>
      </w:r>
      <w:r w:rsidR="007E27CD" w:rsidRPr="007E27CD">
        <w:rPr>
          <w:rFonts w:ascii="Helvetica" w:hAnsi="Helvetica"/>
          <w:color w:val="222222"/>
          <w:sz w:val="22"/>
          <w:szCs w:val="22"/>
        </w:rPr>
        <w:t>own a gas grill, which translates to a lot of tasty meals. But it also means there’s an increased risk of home fires.</w:t>
      </w:r>
      <w:r w:rsidR="007E27CD" w:rsidRPr="007E27CD">
        <w:rPr>
          <w:rStyle w:val="apple-converted-space"/>
          <w:rFonts w:ascii="Helvetica" w:hAnsi="Helvetica"/>
          <w:color w:val="222222"/>
          <w:sz w:val="22"/>
          <w:szCs w:val="22"/>
        </w:rPr>
        <w:t> </w:t>
      </w:r>
    </w:p>
    <w:p w14:paraId="180B39E5" w14:textId="77777777" w:rsidR="007E27CD" w:rsidRPr="007E27CD" w:rsidRDefault="007E27CD" w:rsidP="007E27CD">
      <w:pPr>
        <w:pStyle w:val="NormalWeb"/>
        <w:rPr>
          <w:rFonts w:ascii="Helvetica" w:hAnsi="Helvetica"/>
          <w:color w:val="222222"/>
          <w:sz w:val="22"/>
          <w:szCs w:val="22"/>
        </w:rPr>
      </w:pPr>
      <w:r w:rsidRPr="007E27CD">
        <w:rPr>
          <w:rFonts w:ascii="Helvetica" w:hAnsi="Helvetica"/>
          <w:color w:val="222222"/>
          <w:sz w:val="22"/>
          <w:szCs w:val="22"/>
        </w:rPr>
        <w:t>Each year an average of 8,900 home fires are caused by grilling, and close to half of all injuries involving grills are due to thermal burns. While nearly half of the people who grill do it year-round, July is the peak month for grill fires followed by May, June and August.</w:t>
      </w:r>
    </w:p>
    <w:p w14:paraId="01B8CD74" w14:textId="77777777" w:rsidR="007E27CD" w:rsidRPr="007E27CD" w:rsidRDefault="007E27CD" w:rsidP="007E27CD">
      <w:pPr>
        <w:pStyle w:val="Heading6"/>
        <w:rPr>
          <w:rFonts w:ascii="Helvetica" w:eastAsia="Times New Roman" w:hAnsi="Helvetica"/>
          <w:color w:val="FD0000"/>
          <w:sz w:val="22"/>
          <w:szCs w:val="22"/>
        </w:rPr>
      </w:pPr>
      <w:r w:rsidRPr="007E27CD">
        <w:rPr>
          <w:rStyle w:val="Strong"/>
          <w:rFonts w:ascii="Helvetica" w:eastAsia="Times New Roman" w:hAnsi="Helvetica"/>
          <w:b/>
          <w:bCs/>
          <w:color w:val="FD0000"/>
          <w:sz w:val="22"/>
          <w:szCs w:val="22"/>
        </w:rPr>
        <w:t>Grilling by the numbers</w:t>
      </w:r>
    </w:p>
    <w:p w14:paraId="29AE84A7" w14:textId="77777777" w:rsidR="007E27CD" w:rsidRPr="007E27CD" w:rsidRDefault="007E27CD" w:rsidP="007E27CD">
      <w:pPr>
        <w:pStyle w:val="NormalWeb"/>
        <w:numPr>
          <w:ilvl w:val="0"/>
          <w:numId w:val="20"/>
        </w:numPr>
        <w:rPr>
          <w:rFonts w:ascii="Helvetica" w:hAnsi="Helvetica"/>
          <w:color w:val="222222"/>
          <w:sz w:val="22"/>
          <w:szCs w:val="22"/>
        </w:rPr>
      </w:pPr>
      <w:r w:rsidRPr="007E27CD">
        <w:rPr>
          <w:rFonts w:ascii="Helvetica" w:hAnsi="Helvetica"/>
          <w:color w:val="222222"/>
          <w:sz w:val="22"/>
          <w:szCs w:val="22"/>
        </w:rPr>
        <w:t>In 2014, 16,600 patients went to emergency rooms because of injuries involving grills</w:t>
      </w:r>
    </w:p>
    <w:p w14:paraId="2723C646" w14:textId="77777777" w:rsidR="007E27CD" w:rsidRPr="007E27CD" w:rsidRDefault="007E27CD" w:rsidP="007E27CD">
      <w:pPr>
        <w:numPr>
          <w:ilvl w:val="0"/>
          <w:numId w:val="20"/>
        </w:numPr>
        <w:spacing w:before="100" w:beforeAutospacing="1" w:after="100" w:afterAutospacing="1" w:line="240" w:lineRule="auto"/>
        <w:rPr>
          <w:rFonts w:ascii="Helvetica" w:eastAsia="Times New Roman" w:hAnsi="Helvetica"/>
          <w:color w:val="222222"/>
        </w:rPr>
      </w:pPr>
      <w:r w:rsidRPr="007E27CD">
        <w:rPr>
          <w:rFonts w:ascii="Helvetica" w:eastAsia="Times New Roman" w:hAnsi="Helvetica"/>
          <w:color w:val="222222"/>
        </w:rPr>
        <w:t>July is the peak month for grill fires (17%), including both structure, outdoor or unclassified fires, followed by May, June and August</w:t>
      </w:r>
    </w:p>
    <w:p w14:paraId="227A407A" w14:textId="77777777" w:rsidR="007E27CD" w:rsidRPr="007E27CD" w:rsidRDefault="007E27CD" w:rsidP="007E27CD">
      <w:pPr>
        <w:numPr>
          <w:ilvl w:val="0"/>
          <w:numId w:val="20"/>
        </w:numPr>
        <w:spacing w:before="100" w:beforeAutospacing="1" w:after="100" w:afterAutospacing="1" w:line="240" w:lineRule="auto"/>
        <w:rPr>
          <w:rFonts w:ascii="Helvetica" w:eastAsia="Times New Roman" w:hAnsi="Helvetica"/>
          <w:color w:val="222222"/>
        </w:rPr>
      </w:pPr>
      <w:r w:rsidRPr="007E27CD">
        <w:rPr>
          <w:rFonts w:ascii="Helvetica" w:eastAsia="Times New Roman" w:hAnsi="Helvetica"/>
          <w:color w:val="222222"/>
        </w:rPr>
        <w:t>A failure to clean the grill was the leading factor contributing to the fire in one –fifth of all grill structure fires (19%). In 17%, something that could catch fire was too close to the grill</w:t>
      </w:r>
    </w:p>
    <w:p w14:paraId="47084204" w14:textId="77777777" w:rsidR="007E27CD" w:rsidRPr="007E27CD" w:rsidRDefault="007E27CD" w:rsidP="007E27CD">
      <w:pPr>
        <w:numPr>
          <w:ilvl w:val="0"/>
          <w:numId w:val="20"/>
        </w:numPr>
        <w:spacing w:before="100" w:beforeAutospacing="1" w:after="100" w:afterAutospacing="1" w:line="240" w:lineRule="auto"/>
        <w:rPr>
          <w:rFonts w:ascii="Helvetica" w:eastAsia="Times New Roman" w:hAnsi="Helvetica"/>
          <w:color w:val="222222"/>
        </w:rPr>
      </w:pPr>
      <w:r w:rsidRPr="007E27CD">
        <w:rPr>
          <w:rFonts w:ascii="Helvetica" w:eastAsia="Times New Roman" w:hAnsi="Helvetica"/>
          <w:color w:val="222222"/>
        </w:rPr>
        <w:t>Leaks or breaks were the factor in 11% of grill structure fires and 23% of outside and unclassified grill fires</w:t>
      </w:r>
    </w:p>
    <w:p w14:paraId="22D9680D" w14:textId="77777777" w:rsidR="007E27CD" w:rsidRPr="007E27CD" w:rsidRDefault="007E27CD" w:rsidP="007E27CD">
      <w:pPr>
        <w:numPr>
          <w:ilvl w:val="0"/>
          <w:numId w:val="20"/>
        </w:numPr>
        <w:spacing w:before="100" w:beforeAutospacing="1" w:after="100" w:afterAutospacing="1" w:line="240" w:lineRule="auto"/>
        <w:rPr>
          <w:rFonts w:ascii="Helvetica" w:eastAsia="Times New Roman" w:hAnsi="Helvetica"/>
          <w:color w:val="222222"/>
        </w:rPr>
      </w:pPr>
      <w:r w:rsidRPr="007E27CD">
        <w:rPr>
          <w:rFonts w:ascii="Helvetica" w:eastAsia="Times New Roman" w:hAnsi="Helvetica"/>
          <w:color w:val="222222"/>
        </w:rPr>
        <w:t>Gas grills contribute to a higher number of home fires overall than their charcoal counterparts</w:t>
      </w:r>
    </w:p>
    <w:p w14:paraId="3177D319" w14:textId="77777777" w:rsidR="007E27CD" w:rsidRDefault="007E27CD" w:rsidP="005B383A">
      <w:pPr>
        <w:rPr>
          <w:rFonts w:ascii="Arial" w:hAnsi="Arial" w:cs="Arial"/>
        </w:rPr>
      </w:pPr>
    </w:p>
    <w:p w14:paraId="00546050" w14:textId="77777777" w:rsidR="00CD3815" w:rsidRPr="001021B8" w:rsidRDefault="00222847" w:rsidP="001021B8">
      <w:pPr>
        <w:rPr>
          <w:rFonts w:ascii="Arial" w:hAnsi="Arial" w:cs="Arial"/>
        </w:rPr>
      </w:pPr>
      <w:r>
        <w:rPr>
          <w:rFonts w:ascii="Arial" w:hAnsi="Arial" w:cs="Arial"/>
        </w:rPr>
        <w:lastRenderedPageBreak/>
        <w:t xml:space="preserve">To learn more about becoming a </w:t>
      </w:r>
      <w:r w:rsidR="00330844">
        <w:rPr>
          <w:rFonts w:ascii="Arial" w:hAnsi="Arial" w:cs="Arial"/>
        </w:rPr>
        <w:t>firefighter and joining a</w:t>
      </w:r>
      <w:r>
        <w:rPr>
          <w:rFonts w:ascii="Arial" w:hAnsi="Arial" w:cs="Arial"/>
        </w:rPr>
        <w:t xml:space="preserve"> local voluntee</w:t>
      </w:r>
      <w:r w:rsidR="001021B8">
        <w:rPr>
          <w:rFonts w:ascii="Arial" w:hAnsi="Arial" w:cs="Arial"/>
        </w:rPr>
        <w:t xml:space="preserve">r fire department, please visit </w:t>
      </w:r>
      <w:hyperlink r:id="rId12" w:history="1">
        <w:r w:rsidR="001021B8" w:rsidRPr="00B66F27">
          <w:rPr>
            <w:rStyle w:val="Hyperlink"/>
            <w:rFonts w:ascii="Arial" w:hAnsi="Arial" w:cs="Arial"/>
          </w:rPr>
          <w:t>www.VolunteerFireTN.org</w:t>
        </w:r>
      </w:hyperlink>
      <w:r w:rsidR="001021B8">
        <w:rPr>
          <w:rFonts w:ascii="Arial" w:hAnsi="Arial" w:cs="Arial"/>
        </w:rPr>
        <w:t xml:space="preserve"> .</w:t>
      </w:r>
    </w:p>
    <w:p w14:paraId="3FFFA046" w14:textId="77777777" w:rsidR="00A16F47" w:rsidRPr="00BE2058" w:rsidRDefault="002A706D" w:rsidP="00BE2058">
      <w:pPr>
        <w:rPr>
          <w:rFonts w:ascii="Times New Roman" w:eastAsia="Times New Roman" w:hAnsi="Times New Roman" w:cs="Times New Roman"/>
          <w:sz w:val="24"/>
          <w:szCs w:val="24"/>
        </w:rPr>
      </w:pPr>
      <w:r w:rsidRPr="00127C0A">
        <w:rPr>
          <w:rFonts w:ascii="Arial" w:hAnsi="Arial" w:cs="Arial"/>
          <w:b/>
          <w:i/>
          <w:color w:val="333333"/>
          <w:sz w:val="18"/>
          <w:szCs w:val="18"/>
        </w:rPr>
        <w:t xml:space="preserve">About the </w:t>
      </w:r>
      <w:r w:rsidR="00BE2058">
        <w:rPr>
          <w:rFonts w:ascii="Arial" w:hAnsi="Arial" w:cs="Arial"/>
          <w:b/>
          <w:i/>
          <w:color w:val="333333"/>
          <w:sz w:val="18"/>
          <w:szCs w:val="18"/>
        </w:rPr>
        <w:t xml:space="preserve">Tennessee </w:t>
      </w:r>
      <w:r w:rsidRPr="00127C0A">
        <w:rPr>
          <w:rFonts w:ascii="Arial" w:hAnsi="Arial" w:cs="Arial"/>
          <w:b/>
          <w:i/>
          <w:color w:val="333333"/>
          <w:sz w:val="18"/>
          <w:szCs w:val="18"/>
        </w:rPr>
        <w:t xml:space="preserve"> Fire Chiefs Association, Inc. (</w:t>
      </w:r>
      <w:r w:rsidR="00BE2058">
        <w:rPr>
          <w:rFonts w:ascii="Arial" w:hAnsi="Arial" w:cs="Arial"/>
          <w:b/>
          <w:i/>
          <w:color w:val="333333"/>
          <w:sz w:val="18"/>
          <w:szCs w:val="18"/>
        </w:rPr>
        <w:t>T</w:t>
      </w:r>
      <w:r w:rsidRPr="00127C0A">
        <w:rPr>
          <w:rFonts w:ascii="Arial" w:hAnsi="Arial" w:cs="Arial"/>
          <w:b/>
          <w:i/>
          <w:color w:val="333333"/>
          <w:sz w:val="18"/>
          <w:szCs w:val="18"/>
        </w:rPr>
        <w:t>FCA)</w:t>
      </w:r>
      <w:r w:rsidR="00CA404B">
        <w:rPr>
          <w:rFonts w:ascii="Arial" w:hAnsi="Arial" w:cs="Arial"/>
          <w:b/>
          <w:i/>
          <w:color w:val="333333"/>
          <w:sz w:val="18"/>
          <w:szCs w:val="18"/>
        </w:rPr>
        <w:t xml:space="preserve"> </w:t>
      </w:r>
      <w:r w:rsidR="00127C0A">
        <w:rPr>
          <w:rFonts w:ascii="Arial" w:hAnsi="Arial" w:cs="Arial"/>
          <w:b/>
          <w:i/>
          <w:color w:val="333333"/>
          <w:sz w:val="18"/>
          <w:szCs w:val="18"/>
        </w:rPr>
        <w:br/>
      </w:r>
      <w:r w:rsidR="00BE2058" w:rsidRPr="001021B8">
        <w:rPr>
          <w:rFonts w:ascii="Arial" w:eastAsia="Times New Roman" w:hAnsi="Arial" w:cs="Arial"/>
          <w:i/>
          <w:color w:val="000000"/>
          <w:sz w:val="18"/>
          <w:szCs w:val="18"/>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proofErr w:type="gramStart"/>
      <w:r w:rsidR="00BE2058" w:rsidRPr="001021B8">
        <w:rPr>
          <w:rFonts w:ascii="Arial" w:eastAsia="Times New Roman" w:hAnsi="Arial" w:cs="Arial"/>
          <w:i/>
          <w:color w:val="000000"/>
          <w:sz w:val="18"/>
          <w:szCs w:val="18"/>
        </w:rPr>
        <w:t>TFCA’s  mission</w:t>
      </w:r>
      <w:proofErr w:type="gramEnd"/>
      <w:r w:rsidR="00BE2058" w:rsidRPr="001021B8">
        <w:rPr>
          <w:rFonts w:ascii="Arial" w:eastAsia="Times New Roman" w:hAnsi="Arial" w:cs="Arial"/>
          <w:i/>
          <w:color w:val="000000"/>
          <w:sz w:val="18"/>
          <w:szCs w:val="18"/>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w:t>
      </w:r>
      <w:r w:rsidR="001021B8">
        <w:rPr>
          <w:rFonts w:ascii="Arial" w:eastAsia="Times New Roman" w:hAnsi="Arial" w:cs="Arial"/>
          <w:i/>
          <w:color w:val="000000"/>
          <w:sz w:val="18"/>
          <w:szCs w:val="18"/>
        </w:rPr>
        <w:t xml:space="preserve"> </w:t>
      </w:r>
      <w:r w:rsidR="00BE2058" w:rsidRPr="001021B8">
        <w:rPr>
          <w:rFonts w:ascii="Arial" w:hAnsi="Arial" w:cs="Arial"/>
          <w:i/>
          <w:sz w:val="18"/>
          <w:szCs w:val="18"/>
        </w:rPr>
        <w:t>More information about the T</w:t>
      </w:r>
      <w:r w:rsidR="008D7623" w:rsidRPr="001021B8">
        <w:rPr>
          <w:rFonts w:ascii="Arial" w:hAnsi="Arial" w:cs="Arial"/>
          <w:i/>
          <w:sz w:val="18"/>
          <w:szCs w:val="18"/>
        </w:rPr>
        <w:t xml:space="preserve">FCA is located at </w:t>
      </w:r>
      <w:hyperlink r:id="rId13" w:history="1">
        <w:r w:rsidR="00BE2058" w:rsidRPr="001021B8">
          <w:rPr>
            <w:rStyle w:val="Hyperlink"/>
            <w:rFonts w:ascii="Arial" w:hAnsi="Arial" w:cs="Arial"/>
            <w:i/>
            <w:sz w:val="18"/>
            <w:szCs w:val="18"/>
          </w:rPr>
          <w:t>www.tnfirechiefs.com</w:t>
        </w:r>
      </w:hyperlink>
      <w:r w:rsidR="00BE2058" w:rsidRPr="001021B8">
        <w:rPr>
          <w:rFonts w:ascii="Arial" w:hAnsi="Arial" w:cs="Arial"/>
          <w:i/>
          <w:sz w:val="18"/>
          <w:szCs w:val="18"/>
        </w:rPr>
        <w:t xml:space="preserve"> .</w:t>
      </w:r>
    </w:p>
    <w:p w14:paraId="4CB474A6" w14:textId="77777777" w:rsidR="00127C0A" w:rsidRDefault="00127C0A" w:rsidP="00127C0A">
      <w:pPr>
        <w:widowControl w:val="0"/>
        <w:rPr>
          <w:rFonts w:ascii="Arial" w:hAnsi="Arial" w:cs="Arial"/>
          <w:i/>
          <w:sz w:val="18"/>
          <w:szCs w:val="18"/>
        </w:rPr>
      </w:pPr>
      <w:r w:rsidRPr="00127C0A">
        <w:rPr>
          <w:rFonts w:ascii="Arial" w:hAnsi="Arial" w:cs="Arial"/>
          <w:b/>
          <w:i/>
          <w:sz w:val="18"/>
          <w:szCs w:val="18"/>
        </w:rPr>
        <w:t>About the International Association of Fire Chiefs (IAFC)</w:t>
      </w:r>
      <w:r w:rsidR="00CA404B">
        <w:rPr>
          <w:rFonts w:ascii="Arial" w:hAnsi="Arial" w:cs="Arial"/>
          <w:b/>
          <w:i/>
          <w:sz w:val="18"/>
          <w:szCs w:val="18"/>
        </w:rPr>
        <w:t xml:space="preserve"> </w:t>
      </w:r>
      <w:r w:rsidRPr="00127C0A">
        <w:rPr>
          <w:rFonts w:ascii="Arial" w:hAnsi="Arial" w:cs="Arial"/>
          <w:b/>
          <w:i/>
          <w:sz w:val="18"/>
          <w:szCs w:val="18"/>
        </w:rPr>
        <w:br/>
      </w:r>
      <w:r w:rsidRPr="00127C0A">
        <w:rPr>
          <w:rFonts w:ascii="Arial" w:hAnsi="Arial" w:cs="Arial"/>
          <w:i/>
          <w:sz w:val="18"/>
          <w:szCs w:val="18"/>
        </w:rPr>
        <w:t xml:space="preserve">The IAFC represents the leadership of firefighters and emergency responders worldwide. IAFC members are the world's leading experts in firefighting, </w:t>
      </w:r>
      <w:r w:rsidR="00CA404B">
        <w:rPr>
          <w:rFonts w:ascii="Arial" w:hAnsi="Arial" w:cs="Arial"/>
          <w:i/>
          <w:sz w:val="18"/>
          <w:szCs w:val="18"/>
        </w:rPr>
        <w:t>EMS</w:t>
      </w:r>
      <w:r w:rsidRPr="00127C0A">
        <w:rPr>
          <w:rFonts w:ascii="Arial" w:hAnsi="Arial" w:cs="Arial"/>
          <w:i/>
          <w:sz w:val="18"/>
          <w:szCs w:val="18"/>
        </w:rPr>
        <w:t xml:space="preserve">, terrorism response, </w:t>
      </w:r>
      <w:r w:rsidR="00CA404B">
        <w:rPr>
          <w:rFonts w:ascii="Arial" w:hAnsi="Arial" w:cs="Arial"/>
          <w:i/>
          <w:sz w:val="18"/>
          <w:szCs w:val="18"/>
        </w:rPr>
        <w:t>hazmat</w:t>
      </w:r>
      <w:r w:rsidRPr="00127C0A">
        <w:rPr>
          <w:rFonts w:ascii="Arial" w:hAnsi="Arial" w:cs="Arial"/>
          <w:i/>
          <w:sz w:val="18"/>
          <w:szCs w:val="18"/>
        </w:rPr>
        <w:t xml:space="preserve"> spills, natural disasters</w:t>
      </w:r>
      <w:r w:rsidR="00CA404B">
        <w:rPr>
          <w:rFonts w:ascii="Arial" w:hAnsi="Arial" w:cs="Arial"/>
          <w:i/>
          <w:sz w:val="18"/>
          <w:szCs w:val="18"/>
        </w:rPr>
        <w:t>, search and rescue, and public-</w:t>
      </w:r>
      <w:r w:rsidRPr="00127C0A">
        <w:rPr>
          <w:rFonts w:ascii="Arial" w:hAnsi="Arial" w:cs="Arial"/>
          <w:i/>
          <w:sz w:val="18"/>
          <w:szCs w:val="18"/>
        </w:rPr>
        <w:t xml:space="preserve">safety legislation. Since 1873, the IAFC has provided a forum for its members to exchange ideas, develop professionally and uncover the latest products and services available to first responders. Learn more at </w:t>
      </w:r>
      <w:hyperlink r:id="rId14" w:history="1">
        <w:r w:rsidRPr="00127C0A">
          <w:rPr>
            <w:rStyle w:val="Hyperlink"/>
            <w:rFonts w:ascii="Arial" w:hAnsi="Arial" w:cs="Arial"/>
            <w:i/>
            <w:sz w:val="18"/>
            <w:szCs w:val="18"/>
          </w:rPr>
          <w:t>www.iafc.org</w:t>
        </w:r>
      </w:hyperlink>
      <w:r w:rsidRPr="00127C0A">
        <w:rPr>
          <w:rFonts w:ascii="Arial" w:hAnsi="Arial" w:cs="Arial"/>
          <w:i/>
          <w:sz w:val="18"/>
          <w:szCs w:val="18"/>
        </w:rPr>
        <w:t xml:space="preserve">. </w:t>
      </w:r>
    </w:p>
    <w:p w14:paraId="0C59A536" w14:textId="05A8A2BD" w:rsidR="007E27CD" w:rsidRPr="00127C0A" w:rsidRDefault="007E27CD" w:rsidP="00127C0A">
      <w:pPr>
        <w:widowControl w:val="0"/>
        <w:rPr>
          <w:rFonts w:ascii="Arial" w:hAnsi="Arial" w:cs="Arial"/>
          <w:i/>
          <w:sz w:val="18"/>
          <w:szCs w:val="18"/>
        </w:rPr>
      </w:pPr>
      <w:r w:rsidRPr="007E27CD">
        <w:rPr>
          <w:rFonts w:ascii="Arial" w:hAnsi="Arial" w:cs="Arial"/>
          <w:i/>
          <w:sz w:val="18"/>
          <w:szCs w:val="18"/>
          <w:highlight w:val="yellow"/>
        </w:rPr>
        <w:t>(Insert info about your department in similar format to above)</w:t>
      </w:r>
      <w:bookmarkStart w:id="0" w:name="_GoBack"/>
      <w:bookmarkEnd w:id="0"/>
    </w:p>
    <w:sectPr w:rsidR="007E27CD" w:rsidRPr="00127C0A" w:rsidSect="0074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Avenir LT Std 45 Book">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E46"/>
    <w:multiLevelType w:val="hybridMultilevel"/>
    <w:tmpl w:val="2F4C06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A95CDD"/>
    <w:multiLevelType w:val="hybridMultilevel"/>
    <w:tmpl w:val="AB78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6112"/>
    <w:multiLevelType w:val="hybridMultilevel"/>
    <w:tmpl w:val="6E28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436"/>
    <w:multiLevelType w:val="hybridMultilevel"/>
    <w:tmpl w:val="23CA56BE"/>
    <w:lvl w:ilvl="0" w:tplc="E560476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0E26F0"/>
    <w:multiLevelType w:val="hybridMultilevel"/>
    <w:tmpl w:val="030C614C"/>
    <w:lvl w:ilvl="0" w:tplc="13609A88">
      <w:start w:val="1"/>
      <w:numFmt w:val="decimal"/>
      <w:lvlText w:val="%1."/>
      <w:lvlJc w:val="left"/>
      <w:pPr>
        <w:tabs>
          <w:tab w:val="num" w:pos="720"/>
        </w:tabs>
        <w:ind w:left="720" w:hanging="360"/>
      </w:pPr>
    </w:lvl>
    <w:lvl w:ilvl="1" w:tplc="F942E5A2">
      <w:start w:val="1"/>
      <w:numFmt w:val="decimal"/>
      <w:lvlText w:val="%2."/>
      <w:lvlJc w:val="left"/>
      <w:pPr>
        <w:tabs>
          <w:tab w:val="num" w:pos="1440"/>
        </w:tabs>
        <w:ind w:left="1440" w:hanging="360"/>
      </w:pPr>
    </w:lvl>
    <w:lvl w:ilvl="2" w:tplc="28083914">
      <w:start w:val="1"/>
      <w:numFmt w:val="decimal"/>
      <w:lvlText w:val="%3."/>
      <w:lvlJc w:val="left"/>
      <w:pPr>
        <w:tabs>
          <w:tab w:val="num" w:pos="2160"/>
        </w:tabs>
        <w:ind w:left="2160" w:hanging="360"/>
      </w:pPr>
    </w:lvl>
    <w:lvl w:ilvl="3" w:tplc="3DEA90D6">
      <w:start w:val="1"/>
      <w:numFmt w:val="decimal"/>
      <w:lvlText w:val="%4."/>
      <w:lvlJc w:val="left"/>
      <w:pPr>
        <w:tabs>
          <w:tab w:val="num" w:pos="2880"/>
        </w:tabs>
        <w:ind w:left="2880" w:hanging="360"/>
      </w:pPr>
    </w:lvl>
    <w:lvl w:ilvl="4" w:tplc="CE226D1C">
      <w:start w:val="1"/>
      <w:numFmt w:val="decimal"/>
      <w:lvlText w:val="%5."/>
      <w:lvlJc w:val="left"/>
      <w:pPr>
        <w:tabs>
          <w:tab w:val="num" w:pos="3600"/>
        </w:tabs>
        <w:ind w:left="3600" w:hanging="360"/>
      </w:pPr>
    </w:lvl>
    <w:lvl w:ilvl="5" w:tplc="6D969028">
      <w:start w:val="1"/>
      <w:numFmt w:val="decimal"/>
      <w:lvlText w:val="%6."/>
      <w:lvlJc w:val="left"/>
      <w:pPr>
        <w:tabs>
          <w:tab w:val="num" w:pos="4320"/>
        </w:tabs>
        <w:ind w:left="4320" w:hanging="360"/>
      </w:pPr>
    </w:lvl>
    <w:lvl w:ilvl="6" w:tplc="CD9EAB9C">
      <w:start w:val="1"/>
      <w:numFmt w:val="decimal"/>
      <w:lvlText w:val="%7."/>
      <w:lvlJc w:val="left"/>
      <w:pPr>
        <w:tabs>
          <w:tab w:val="num" w:pos="5040"/>
        </w:tabs>
        <w:ind w:left="5040" w:hanging="360"/>
      </w:pPr>
    </w:lvl>
    <w:lvl w:ilvl="7" w:tplc="25C68606">
      <w:start w:val="1"/>
      <w:numFmt w:val="decimal"/>
      <w:lvlText w:val="%8."/>
      <w:lvlJc w:val="left"/>
      <w:pPr>
        <w:tabs>
          <w:tab w:val="num" w:pos="5760"/>
        </w:tabs>
        <w:ind w:left="5760" w:hanging="360"/>
      </w:pPr>
    </w:lvl>
    <w:lvl w:ilvl="8" w:tplc="28048BEE">
      <w:start w:val="1"/>
      <w:numFmt w:val="decimal"/>
      <w:lvlText w:val="%9."/>
      <w:lvlJc w:val="left"/>
      <w:pPr>
        <w:tabs>
          <w:tab w:val="num" w:pos="6480"/>
        </w:tabs>
        <w:ind w:left="6480" w:hanging="360"/>
      </w:pPr>
    </w:lvl>
  </w:abstractNum>
  <w:abstractNum w:abstractNumId="6" w15:restartNumberingAfterBreak="0">
    <w:nsid w:val="38DB5F10"/>
    <w:multiLevelType w:val="hybridMultilevel"/>
    <w:tmpl w:val="4996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D3DC3"/>
    <w:multiLevelType w:val="hybridMultilevel"/>
    <w:tmpl w:val="ABD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64191"/>
    <w:multiLevelType w:val="hybridMultilevel"/>
    <w:tmpl w:val="3B0CC9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A316CF4"/>
    <w:multiLevelType w:val="hybridMultilevel"/>
    <w:tmpl w:val="C1E28830"/>
    <w:lvl w:ilvl="0" w:tplc="2132EE2E">
      <w:start w:val="1"/>
      <w:numFmt w:val="upperRoman"/>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130389"/>
    <w:multiLevelType w:val="hybridMultilevel"/>
    <w:tmpl w:val="AD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F032E"/>
    <w:multiLevelType w:val="hybridMultilevel"/>
    <w:tmpl w:val="67269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775AF3"/>
    <w:multiLevelType w:val="hybridMultilevel"/>
    <w:tmpl w:val="ECF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E1F81"/>
    <w:multiLevelType w:val="hybridMultilevel"/>
    <w:tmpl w:val="BF4417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E180D63"/>
    <w:multiLevelType w:val="hybridMultilevel"/>
    <w:tmpl w:val="A4C6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32333E"/>
    <w:multiLevelType w:val="hybridMultilevel"/>
    <w:tmpl w:val="26062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3D81392"/>
    <w:multiLevelType w:val="hybridMultilevel"/>
    <w:tmpl w:val="F4E0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A7605"/>
    <w:multiLevelType w:val="hybridMultilevel"/>
    <w:tmpl w:val="BDE0B89E"/>
    <w:lvl w:ilvl="0" w:tplc="3DDC8440">
      <w:start w:val="1"/>
      <w:numFmt w:val="upperRoman"/>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9622DD"/>
    <w:multiLevelType w:val="hybridMultilevel"/>
    <w:tmpl w:val="482E7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1620AA"/>
    <w:multiLevelType w:val="hybridMultilevel"/>
    <w:tmpl w:val="FE48945A"/>
    <w:lvl w:ilvl="0" w:tplc="613CD7D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3"/>
  </w:num>
  <w:num w:numId="3">
    <w:abstractNumId w:val="12"/>
  </w:num>
  <w:num w:numId="4">
    <w:abstractNumId w:val="17"/>
  </w:num>
  <w:num w:numId="5">
    <w:abstractNumId w:val="8"/>
  </w:num>
  <w:num w:numId="6">
    <w:abstractNumId w:val="19"/>
  </w:num>
  <w:num w:numId="7">
    <w:abstractNumId w:val="15"/>
  </w:num>
  <w:num w:numId="8">
    <w:abstractNumId w:val="1"/>
  </w:num>
  <w:num w:numId="9">
    <w:abstractNumId w:val="18"/>
  </w:num>
  <w:num w:numId="10">
    <w:abstractNumId w:val="4"/>
  </w:num>
  <w:num w:numId="11">
    <w:abstractNumId w:val="0"/>
  </w:num>
  <w:num w:numId="12">
    <w:abstractNumId w:val="11"/>
  </w:num>
  <w:num w:numId="13">
    <w:abstractNumId w:val="7"/>
  </w:num>
  <w:num w:numId="14">
    <w:abstractNumId w:val="10"/>
  </w:num>
  <w:num w:numId="15">
    <w:abstractNumId w:val="3"/>
  </w:num>
  <w:num w:numId="16">
    <w:abstractNumId w:val="6"/>
  </w:num>
  <w:num w:numId="17">
    <w:abstractNumId w:val="14"/>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F1"/>
    <w:rsid w:val="00005A7A"/>
    <w:rsid w:val="0001356E"/>
    <w:rsid w:val="000247FF"/>
    <w:rsid w:val="00052B0F"/>
    <w:rsid w:val="00057F13"/>
    <w:rsid w:val="00063C28"/>
    <w:rsid w:val="000678A1"/>
    <w:rsid w:val="000910A5"/>
    <w:rsid w:val="000924F4"/>
    <w:rsid w:val="000C5013"/>
    <w:rsid w:val="000D0F5C"/>
    <w:rsid w:val="000E6025"/>
    <w:rsid w:val="000F2CE0"/>
    <w:rsid w:val="001021B8"/>
    <w:rsid w:val="00103D87"/>
    <w:rsid w:val="00112968"/>
    <w:rsid w:val="00117D47"/>
    <w:rsid w:val="001212A5"/>
    <w:rsid w:val="0012484F"/>
    <w:rsid w:val="00127C0A"/>
    <w:rsid w:val="00134591"/>
    <w:rsid w:val="001675BE"/>
    <w:rsid w:val="00181355"/>
    <w:rsid w:val="001C0628"/>
    <w:rsid w:val="001F3E26"/>
    <w:rsid w:val="001F5620"/>
    <w:rsid w:val="00222847"/>
    <w:rsid w:val="002330B5"/>
    <w:rsid w:val="0023525F"/>
    <w:rsid w:val="00235383"/>
    <w:rsid w:val="00244CEA"/>
    <w:rsid w:val="002450B4"/>
    <w:rsid w:val="00266843"/>
    <w:rsid w:val="002805B0"/>
    <w:rsid w:val="0029028B"/>
    <w:rsid w:val="002A1115"/>
    <w:rsid w:val="002A706D"/>
    <w:rsid w:val="002B58E9"/>
    <w:rsid w:val="002C6200"/>
    <w:rsid w:val="002F2349"/>
    <w:rsid w:val="0031326A"/>
    <w:rsid w:val="003147E3"/>
    <w:rsid w:val="00330844"/>
    <w:rsid w:val="00331168"/>
    <w:rsid w:val="00350281"/>
    <w:rsid w:val="00350F7E"/>
    <w:rsid w:val="00352C2D"/>
    <w:rsid w:val="003538AE"/>
    <w:rsid w:val="00353EFB"/>
    <w:rsid w:val="0038075D"/>
    <w:rsid w:val="00391061"/>
    <w:rsid w:val="003A3FA2"/>
    <w:rsid w:val="003C4428"/>
    <w:rsid w:val="003C4AAD"/>
    <w:rsid w:val="003F0C99"/>
    <w:rsid w:val="003F2A95"/>
    <w:rsid w:val="003F4962"/>
    <w:rsid w:val="003F4BB6"/>
    <w:rsid w:val="004327F5"/>
    <w:rsid w:val="0046638A"/>
    <w:rsid w:val="00485743"/>
    <w:rsid w:val="004920C3"/>
    <w:rsid w:val="004B007D"/>
    <w:rsid w:val="004B675E"/>
    <w:rsid w:val="00502F79"/>
    <w:rsid w:val="0052189C"/>
    <w:rsid w:val="00547772"/>
    <w:rsid w:val="005725EB"/>
    <w:rsid w:val="005741A9"/>
    <w:rsid w:val="00582111"/>
    <w:rsid w:val="00583EDB"/>
    <w:rsid w:val="005B2196"/>
    <w:rsid w:val="005B383A"/>
    <w:rsid w:val="005B41CE"/>
    <w:rsid w:val="005C21AF"/>
    <w:rsid w:val="005C4204"/>
    <w:rsid w:val="005D1E71"/>
    <w:rsid w:val="005E2652"/>
    <w:rsid w:val="005E7C64"/>
    <w:rsid w:val="005F01B7"/>
    <w:rsid w:val="005F1680"/>
    <w:rsid w:val="005F5404"/>
    <w:rsid w:val="006017DD"/>
    <w:rsid w:val="00603112"/>
    <w:rsid w:val="00617968"/>
    <w:rsid w:val="00666894"/>
    <w:rsid w:val="00676E49"/>
    <w:rsid w:val="0068521A"/>
    <w:rsid w:val="006A680E"/>
    <w:rsid w:val="006B7552"/>
    <w:rsid w:val="006E3456"/>
    <w:rsid w:val="006E39B8"/>
    <w:rsid w:val="006F5DBC"/>
    <w:rsid w:val="006F6D53"/>
    <w:rsid w:val="0070480F"/>
    <w:rsid w:val="00726656"/>
    <w:rsid w:val="007346F8"/>
    <w:rsid w:val="00746C12"/>
    <w:rsid w:val="007529F8"/>
    <w:rsid w:val="007947CB"/>
    <w:rsid w:val="007A11D4"/>
    <w:rsid w:val="007B4E36"/>
    <w:rsid w:val="007B7D1A"/>
    <w:rsid w:val="007C5CFD"/>
    <w:rsid w:val="007D161F"/>
    <w:rsid w:val="007E16A4"/>
    <w:rsid w:val="007E27CD"/>
    <w:rsid w:val="007E6809"/>
    <w:rsid w:val="008021D1"/>
    <w:rsid w:val="008033EB"/>
    <w:rsid w:val="00805F1E"/>
    <w:rsid w:val="008164C8"/>
    <w:rsid w:val="00826D21"/>
    <w:rsid w:val="00843B4D"/>
    <w:rsid w:val="00864E18"/>
    <w:rsid w:val="00872548"/>
    <w:rsid w:val="0087551E"/>
    <w:rsid w:val="00875728"/>
    <w:rsid w:val="00890519"/>
    <w:rsid w:val="008909AF"/>
    <w:rsid w:val="008911C1"/>
    <w:rsid w:val="00893779"/>
    <w:rsid w:val="008D326D"/>
    <w:rsid w:val="008D7623"/>
    <w:rsid w:val="008E5422"/>
    <w:rsid w:val="00907E2F"/>
    <w:rsid w:val="00926E6C"/>
    <w:rsid w:val="009867DC"/>
    <w:rsid w:val="009940B4"/>
    <w:rsid w:val="009A61B5"/>
    <w:rsid w:val="009C4570"/>
    <w:rsid w:val="009D5C8D"/>
    <w:rsid w:val="009F3064"/>
    <w:rsid w:val="009F321A"/>
    <w:rsid w:val="00A036D7"/>
    <w:rsid w:val="00A16F47"/>
    <w:rsid w:val="00A26C72"/>
    <w:rsid w:val="00A308C0"/>
    <w:rsid w:val="00A57596"/>
    <w:rsid w:val="00A8164C"/>
    <w:rsid w:val="00A96DBD"/>
    <w:rsid w:val="00AB723F"/>
    <w:rsid w:val="00AE6CBC"/>
    <w:rsid w:val="00AF79FA"/>
    <w:rsid w:val="00B45F50"/>
    <w:rsid w:val="00B604F5"/>
    <w:rsid w:val="00B965B8"/>
    <w:rsid w:val="00B97E3D"/>
    <w:rsid w:val="00BA09F5"/>
    <w:rsid w:val="00BD15E5"/>
    <w:rsid w:val="00BE2058"/>
    <w:rsid w:val="00BF2B94"/>
    <w:rsid w:val="00C27E3A"/>
    <w:rsid w:val="00C37B11"/>
    <w:rsid w:val="00C65550"/>
    <w:rsid w:val="00C75296"/>
    <w:rsid w:val="00C97A1B"/>
    <w:rsid w:val="00CA404B"/>
    <w:rsid w:val="00CC4535"/>
    <w:rsid w:val="00CC5E17"/>
    <w:rsid w:val="00CD3815"/>
    <w:rsid w:val="00CE262E"/>
    <w:rsid w:val="00CE4FF5"/>
    <w:rsid w:val="00D27C82"/>
    <w:rsid w:val="00D53805"/>
    <w:rsid w:val="00D67B0F"/>
    <w:rsid w:val="00D722C7"/>
    <w:rsid w:val="00D7625D"/>
    <w:rsid w:val="00D92CE3"/>
    <w:rsid w:val="00D93FA6"/>
    <w:rsid w:val="00DA60E9"/>
    <w:rsid w:val="00DA79EF"/>
    <w:rsid w:val="00DB4743"/>
    <w:rsid w:val="00DB7BF9"/>
    <w:rsid w:val="00DC16CA"/>
    <w:rsid w:val="00DD27F7"/>
    <w:rsid w:val="00DD63ED"/>
    <w:rsid w:val="00DF4211"/>
    <w:rsid w:val="00E277F8"/>
    <w:rsid w:val="00E329BF"/>
    <w:rsid w:val="00E45AA0"/>
    <w:rsid w:val="00E4691E"/>
    <w:rsid w:val="00E51D2F"/>
    <w:rsid w:val="00E62002"/>
    <w:rsid w:val="00E7148C"/>
    <w:rsid w:val="00E9734F"/>
    <w:rsid w:val="00EB03AC"/>
    <w:rsid w:val="00EB2D98"/>
    <w:rsid w:val="00EB45AB"/>
    <w:rsid w:val="00EE510A"/>
    <w:rsid w:val="00EE6D9D"/>
    <w:rsid w:val="00F157AF"/>
    <w:rsid w:val="00F1729C"/>
    <w:rsid w:val="00F3142C"/>
    <w:rsid w:val="00F46A90"/>
    <w:rsid w:val="00F51EA3"/>
    <w:rsid w:val="00F52FF1"/>
    <w:rsid w:val="00F54448"/>
    <w:rsid w:val="00F6567F"/>
    <w:rsid w:val="00F65FB4"/>
    <w:rsid w:val="00F76268"/>
    <w:rsid w:val="00FB5161"/>
    <w:rsid w:val="00FE56B9"/>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A6B1"/>
  <w15:docId w15:val="{E370DE8F-B338-424D-B76D-845FB944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64C8"/>
  </w:style>
  <w:style w:type="paragraph" w:styleId="Heading3">
    <w:name w:val="heading 3"/>
    <w:basedOn w:val="Normal"/>
    <w:link w:val="Heading3Char"/>
    <w:uiPriority w:val="9"/>
    <w:qFormat/>
    <w:rsid w:val="007E27CD"/>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7E27CD"/>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D4"/>
    <w:pPr>
      <w:ind w:left="720"/>
      <w:contextualSpacing/>
    </w:pPr>
  </w:style>
  <w:style w:type="paragraph" w:styleId="NoSpacing">
    <w:name w:val="No Spacing"/>
    <w:qFormat/>
    <w:rsid w:val="0052189C"/>
    <w:pPr>
      <w:spacing w:after="0" w:line="240" w:lineRule="auto"/>
    </w:pPr>
    <w:rPr>
      <w:rFonts w:ascii="Calibri" w:eastAsia="Calibri" w:hAnsi="Calibri" w:cs="Times New Roman"/>
    </w:rPr>
  </w:style>
  <w:style w:type="character" w:customStyle="1" w:styleId="apple-style-span">
    <w:name w:val="apple-style-span"/>
    <w:basedOn w:val="DefaultParagraphFont"/>
    <w:rsid w:val="0052189C"/>
  </w:style>
  <w:style w:type="character" w:styleId="Emphasis">
    <w:name w:val="Emphasis"/>
    <w:basedOn w:val="DefaultParagraphFont"/>
    <w:qFormat/>
    <w:rsid w:val="0052189C"/>
    <w:rPr>
      <w:i/>
      <w:iCs/>
    </w:rPr>
  </w:style>
  <w:style w:type="character" w:styleId="Hyperlink">
    <w:name w:val="Hyperlink"/>
    <w:basedOn w:val="DefaultParagraphFont"/>
    <w:uiPriority w:val="99"/>
    <w:unhideWhenUsed/>
    <w:rsid w:val="005F01B7"/>
    <w:rPr>
      <w:color w:val="0000FF" w:themeColor="hyperlink"/>
      <w:u w:val="single"/>
    </w:rPr>
  </w:style>
  <w:style w:type="character" w:styleId="CommentReference">
    <w:name w:val="annotation reference"/>
    <w:basedOn w:val="DefaultParagraphFont"/>
    <w:uiPriority w:val="99"/>
    <w:semiHidden/>
    <w:unhideWhenUsed/>
    <w:rsid w:val="00D53805"/>
    <w:rPr>
      <w:sz w:val="16"/>
      <w:szCs w:val="16"/>
    </w:rPr>
  </w:style>
  <w:style w:type="paragraph" w:styleId="CommentText">
    <w:name w:val="annotation text"/>
    <w:basedOn w:val="Normal"/>
    <w:link w:val="CommentTextChar"/>
    <w:uiPriority w:val="99"/>
    <w:semiHidden/>
    <w:unhideWhenUsed/>
    <w:rsid w:val="00D53805"/>
    <w:pPr>
      <w:spacing w:line="240" w:lineRule="auto"/>
    </w:pPr>
    <w:rPr>
      <w:sz w:val="20"/>
      <w:szCs w:val="20"/>
    </w:rPr>
  </w:style>
  <w:style w:type="character" w:customStyle="1" w:styleId="CommentTextChar">
    <w:name w:val="Comment Text Char"/>
    <w:basedOn w:val="DefaultParagraphFont"/>
    <w:link w:val="CommentText"/>
    <w:uiPriority w:val="99"/>
    <w:semiHidden/>
    <w:rsid w:val="00D53805"/>
    <w:rPr>
      <w:sz w:val="20"/>
      <w:szCs w:val="20"/>
    </w:rPr>
  </w:style>
  <w:style w:type="paragraph" w:styleId="CommentSubject">
    <w:name w:val="annotation subject"/>
    <w:basedOn w:val="CommentText"/>
    <w:next w:val="CommentText"/>
    <w:link w:val="CommentSubjectChar"/>
    <w:uiPriority w:val="99"/>
    <w:semiHidden/>
    <w:unhideWhenUsed/>
    <w:rsid w:val="00D53805"/>
    <w:rPr>
      <w:b/>
      <w:bCs/>
    </w:rPr>
  </w:style>
  <w:style w:type="character" w:customStyle="1" w:styleId="CommentSubjectChar">
    <w:name w:val="Comment Subject Char"/>
    <w:basedOn w:val="CommentTextChar"/>
    <w:link w:val="CommentSubject"/>
    <w:uiPriority w:val="99"/>
    <w:semiHidden/>
    <w:rsid w:val="00D53805"/>
    <w:rPr>
      <w:b/>
      <w:bCs/>
      <w:sz w:val="20"/>
      <w:szCs w:val="20"/>
    </w:rPr>
  </w:style>
  <w:style w:type="paragraph" w:styleId="BalloonText">
    <w:name w:val="Balloon Text"/>
    <w:basedOn w:val="Normal"/>
    <w:link w:val="BalloonTextChar"/>
    <w:uiPriority w:val="99"/>
    <w:semiHidden/>
    <w:unhideWhenUsed/>
    <w:rsid w:val="00D5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05"/>
    <w:rPr>
      <w:rFonts w:ascii="Tahoma" w:hAnsi="Tahoma" w:cs="Tahoma"/>
      <w:sz w:val="16"/>
      <w:szCs w:val="16"/>
    </w:rPr>
  </w:style>
  <w:style w:type="character" w:customStyle="1" w:styleId="A3">
    <w:name w:val="A3"/>
    <w:basedOn w:val="DefaultParagraphFont"/>
    <w:uiPriority w:val="99"/>
    <w:rsid w:val="000247FF"/>
    <w:rPr>
      <w:rFonts w:ascii="Avenir LT Std 45 Book" w:hAnsi="Avenir LT Std 45 Book" w:hint="default"/>
      <w:color w:val="0053A6"/>
    </w:rPr>
  </w:style>
  <w:style w:type="character" w:styleId="FollowedHyperlink">
    <w:name w:val="FollowedHyperlink"/>
    <w:basedOn w:val="DefaultParagraphFont"/>
    <w:uiPriority w:val="99"/>
    <w:semiHidden/>
    <w:unhideWhenUsed/>
    <w:rsid w:val="00127C0A"/>
    <w:rPr>
      <w:color w:val="800080" w:themeColor="followedHyperlink"/>
      <w:u w:val="single"/>
    </w:rPr>
  </w:style>
  <w:style w:type="paragraph" w:styleId="Revision">
    <w:name w:val="Revision"/>
    <w:hidden/>
    <w:uiPriority w:val="99"/>
    <w:semiHidden/>
    <w:rsid w:val="0023525F"/>
    <w:pPr>
      <w:spacing w:after="0" w:line="240" w:lineRule="auto"/>
    </w:pPr>
  </w:style>
  <w:style w:type="paragraph" w:customStyle="1" w:styleId="font8">
    <w:name w:val="font_8"/>
    <w:basedOn w:val="Normal"/>
    <w:rsid w:val="00BE2058"/>
    <w:pPr>
      <w:spacing w:before="100" w:beforeAutospacing="1" w:after="100" w:afterAutospacing="1" w:line="240" w:lineRule="auto"/>
    </w:pPr>
    <w:rPr>
      <w:rFonts w:ascii="Times New Roman" w:hAnsi="Times New Roman" w:cs="Times New Roman"/>
      <w:sz w:val="24"/>
      <w:szCs w:val="24"/>
    </w:rPr>
  </w:style>
  <w:style w:type="character" w:customStyle="1" w:styleId="color11">
    <w:name w:val="color_11"/>
    <w:basedOn w:val="DefaultParagraphFont"/>
    <w:rsid w:val="00BE2058"/>
  </w:style>
  <w:style w:type="character" w:customStyle="1" w:styleId="Heading3Char">
    <w:name w:val="Heading 3 Char"/>
    <w:basedOn w:val="DefaultParagraphFont"/>
    <w:link w:val="Heading3"/>
    <w:uiPriority w:val="9"/>
    <w:rsid w:val="007E27CD"/>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7E27CD"/>
    <w:rPr>
      <w:rFonts w:ascii="Times New Roman" w:hAnsi="Times New Roman" w:cs="Times New Roman"/>
      <w:b/>
      <w:bCs/>
      <w:sz w:val="15"/>
      <w:szCs w:val="15"/>
    </w:rPr>
  </w:style>
  <w:style w:type="character" w:customStyle="1" w:styleId="apple-converted-space">
    <w:name w:val="apple-converted-space"/>
    <w:basedOn w:val="DefaultParagraphFont"/>
    <w:rsid w:val="007E27CD"/>
  </w:style>
  <w:style w:type="paragraph" w:styleId="NormalWeb">
    <w:name w:val="Normal (Web)"/>
    <w:basedOn w:val="Normal"/>
    <w:uiPriority w:val="99"/>
    <w:semiHidden/>
    <w:unhideWhenUsed/>
    <w:rsid w:val="007E27C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734">
      <w:bodyDiv w:val="1"/>
      <w:marLeft w:val="0"/>
      <w:marRight w:val="0"/>
      <w:marTop w:val="0"/>
      <w:marBottom w:val="0"/>
      <w:divBdr>
        <w:top w:val="none" w:sz="0" w:space="0" w:color="auto"/>
        <w:left w:val="none" w:sz="0" w:space="0" w:color="auto"/>
        <w:bottom w:val="none" w:sz="0" w:space="0" w:color="auto"/>
        <w:right w:val="none" w:sz="0" w:space="0" w:color="auto"/>
      </w:divBdr>
      <w:divsChild>
        <w:div w:id="24451170">
          <w:marLeft w:val="0"/>
          <w:marRight w:val="0"/>
          <w:marTop w:val="0"/>
          <w:marBottom w:val="0"/>
          <w:divBdr>
            <w:top w:val="none" w:sz="0" w:space="0" w:color="auto"/>
            <w:left w:val="none" w:sz="0" w:space="0" w:color="auto"/>
            <w:bottom w:val="none" w:sz="0" w:space="0" w:color="auto"/>
            <w:right w:val="none" w:sz="0" w:space="0" w:color="auto"/>
          </w:divBdr>
        </w:div>
        <w:div w:id="2009795295">
          <w:marLeft w:val="0"/>
          <w:marRight w:val="0"/>
          <w:marTop w:val="0"/>
          <w:marBottom w:val="0"/>
          <w:divBdr>
            <w:top w:val="none" w:sz="0" w:space="0" w:color="auto"/>
            <w:left w:val="none" w:sz="0" w:space="0" w:color="auto"/>
            <w:bottom w:val="none" w:sz="0" w:space="0" w:color="auto"/>
            <w:right w:val="none" w:sz="0" w:space="0" w:color="auto"/>
          </w:divBdr>
        </w:div>
      </w:divsChild>
    </w:div>
    <w:div w:id="248007059">
      <w:bodyDiv w:val="1"/>
      <w:marLeft w:val="0"/>
      <w:marRight w:val="0"/>
      <w:marTop w:val="0"/>
      <w:marBottom w:val="0"/>
      <w:divBdr>
        <w:top w:val="none" w:sz="0" w:space="0" w:color="auto"/>
        <w:left w:val="none" w:sz="0" w:space="0" w:color="auto"/>
        <w:bottom w:val="none" w:sz="0" w:space="0" w:color="auto"/>
        <w:right w:val="none" w:sz="0" w:space="0" w:color="auto"/>
      </w:divBdr>
    </w:div>
    <w:div w:id="794761537">
      <w:bodyDiv w:val="1"/>
      <w:marLeft w:val="0"/>
      <w:marRight w:val="0"/>
      <w:marTop w:val="0"/>
      <w:marBottom w:val="0"/>
      <w:divBdr>
        <w:top w:val="none" w:sz="0" w:space="0" w:color="auto"/>
        <w:left w:val="none" w:sz="0" w:space="0" w:color="auto"/>
        <w:bottom w:val="none" w:sz="0" w:space="0" w:color="auto"/>
        <w:right w:val="none" w:sz="0" w:space="0" w:color="auto"/>
      </w:divBdr>
    </w:div>
    <w:div w:id="1210192157">
      <w:bodyDiv w:val="1"/>
      <w:marLeft w:val="0"/>
      <w:marRight w:val="0"/>
      <w:marTop w:val="0"/>
      <w:marBottom w:val="0"/>
      <w:divBdr>
        <w:top w:val="none" w:sz="0" w:space="0" w:color="auto"/>
        <w:left w:val="none" w:sz="0" w:space="0" w:color="auto"/>
        <w:bottom w:val="none" w:sz="0" w:space="0" w:color="auto"/>
        <w:right w:val="none" w:sz="0" w:space="0" w:color="auto"/>
      </w:divBdr>
    </w:div>
    <w:div w:id="1462923072">
      <w:bodyDiv w:val="1"/>
      <w:marLeft w:val="0"/>
      <w:marRight w:val="0"/>
      <w:marTop w:val="0"/>
      <w:marBottom w:val="0"/>
      <w:divBdr>
        <w:top w:val="none" w:sz="0" w:space="0" w:color="auto"/>
        <w:left w:val="none" w:sz="0" w:space="0" w:color="auto"/>
        <w:bottom w:val="none" w:sz="0" w:space="0" w:color="auto"/>
        <w:right w:val="none" w:sz="0" w:space="0" w:color="auto"/>
      </w:divBdr>
    </w:div>
    <w:div w:id="17047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nfirechief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pa.org/research/reports-and-statistics/fire-causes/appliances-and-equipment/cooking-equi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a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6" ma:contentTypeDescription="Create a new document." ma:contentTypeScope="" ma:versionID="afb5f4a76584918ebf0a3e8556e4005d">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13114526de9a91481944d190a75c7a64"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F71F-D891-41EF-9DB1-41814715B1BD}">
  <ds:schemaRefs>
    <ds:schemaRef ds:uri="http://schemas.microsoft.com/sharepoint/v3/contenttype/forms"/>
  </ds:schemaRefs>
</ds:datastoreItem>
</file>

<file path=customXml/itemProps2.xml><?xml version="1.0" encoding="utf-8"?>
<ds:datastoreItem xmlns:ds="http://schemas.openxmlformats.org/officeDocument/2006/customXml" ds:itemID="{2A10D287-E8B7-4272-9CD2-CBBC6CF8A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C677D-770A-4F66-BC40-7259D713511C}"/>
</file>

<file path=customXml/itemProps4.xml><?xml version="1.0" encoding="utf-8"?>
<ds:datastoreItem xmlns:ds="http://schemas.openxmlformats.org/officeDocument/2006/customXml" ds:itemID="{0E549AFD-9CB9-4093-BE42-AD35392D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Association of Fire Chiefs</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sharon.baroncelli</dc:creator>
  <cp:lastModifiedBy>Misti Harlinger</cp:lastModifiedBy>
  <cp:revision>3</cp:revision>
  <cp:lastPrinted>2015-02-23T17:52:00Z</cp:lastPrinted>
  <dcterms:created xsi:type="dcterms:W3CDTF">2017-07-03T14:29:00Z</dcterms:created>
  <dcterms:modified xsi:type="dcterms:W3CDTF">2017-07-03T14:42:00Z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y fmtid="{D5CDD505-2E9C-101B-9397-08002B2CF9AE}" pid="3" name="URL">
    <vt:lpwstr/>
  </property>
  <property fmtid="{D5CDD505-2E9C-101B-9397-08002B2CF9AE}" pid="4" name="DocumentSetDescription">
    <vt:lpwstr/>
  </property>
</Properties>
</file>